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C19A1" w14:textId="77777777" w:rsidR="007B06BC" w:rsidRPr="00EA0F6A" w:rsidRDefault="007B06BC" w:rsidP="007B06BC">
      <w:pPr>
        <w:rPr>
          <w:rFonts w:ascii="Calibri" w:hAnsi="Calibri" w:cs="Calibri"/>
          <w:b/>
          <w:bCs/>
          <w:color w:val="0070C0"/>
          <w:sz w:val="28"/>
          <w:szCs w:val="28"/>
        </w:rPr>
      </w:pPr>
      <w:r w:rsidRPr="00EA0F6A">
        <w:rPr>
          <w:rFonts w:ascii="Calibri" w:hAnsi="Calibri" w:cs="Calibri"/>
          <w:b/>
          <w:bCs/>
          <w:sz w:val="28"/>
          <w:szCs w:val="28"/>
        </w:rPr>
        <w:t xml:space="preserve">Parts Manager </w:t>
      </w:r>
      <w:r w:rsidR="009D5BCF" w:rsidRPr="00EA0F6A">
        <w:rPr>
          <w:rFonts w:ascii="Calibri" w:hAnsi="Calibri" w:cs="Calibri"/>
          <w:b/>
          <w:bCs/>
          <w:sz w:val="28"/>
          <w:szCs w:val="28"/>
        </w:rPr>
        <w:t>Conversation</w:t>
      </w:r>
    </w:p>
    <w:p w14:paraId="7C8FE98F" w14:textId="77777777" w:rsidR="00953AF7" w:rsidRPr="00340636" w:rsidRDefault="00953AF7" w:rsidP="00953AF7">
      <w:pPr>
        <w:rPr>
          <w:rFonts w:ascii="Calibri" w:hAnsi="Calibri" w:cs="Calibri"/>
        </w:rPr>
      </w:pPr>
    </w:p>
    <w:p w14:paraId="38001C5E" w14:textId="77777777" w:rsidR="00874C10" w:rsidRPr="00EA0F6A" w:rsidRDefault="00083762" w:rsidP="00524407">
      <w:pPr>
        <w:contextualSpacing/>
        <w:rPr>
          <w:rFonts w:ascii="Calibri" w:hAnsi="Calibri" w:cs="Calibri"/>
          <w:sz w:val="22"/>
          <w:szCs w:val="22"/>
        </w:rPr>
      </w:pPr>
      <w:r w:rsidRPr="00EA0F6A">
        <w:rPr>
          <w:rFonts w:ascii="Calibri" w:hAnsi="Calibri" w:cs="Calibri"/>
          <w:sz w:val="22"/>
          <w:szCs w:val="22"/>
        </w:rPr>
        <w:t>Collaborate with your Parts Manager to answer the following questions. Use th</w:t>
      </w:r>
      <w:r w:rsidR="009D5BCF" w:rsidRPr="00EA0F6A">
        <w:rPr>
          <w:rFonts w:ascii="Calibri" w:hAnsi="Calibri" w:cs="Calibri"/>
          <w:sz w:val="22"/>
          <w:szCs w:val="22"/>
        </w:rPr>
        <w:t>is</w:t>
      </w:r>
      <w:r w:rsidRPr="00EA0F6A">
        <w:rPr>
          <w:rFonts w:ascii="Calibri" w:hAnsi="Calibri" w:cs="Calibri"/>
          <w:sz w:val="22"/>
          <w:szCs w:val="22"/>
        </w:rPr>
        <w:t xml:space="preserve"> opportunity to share new ideas from the class and </w:t>
      </w:r>
      <w:r w:rsidR="009D5BCF" w:rsidRPr="00EA0F6A">
        <w:rPr>
          <w:rFonts w:ascii="Calibri" w:hAnsi="Calibri" w:cs="Calibri"/>
          <w:sz w:val="22"/>
          <w:szCs w:val="22"/>
        </w:rPr>
        <w:t xml:space="preserve">to </w:t>
      </w:r>
      <w:r w:rsidRPr="00EA0F6A">
        <w:rPr>
          <w:rFonts w:ascii="Calibri" w:hAnsi="Calibri" w:cs="Calibri"/>
          <w:sz w:val="22"/>
          <w:szCs w:val="22"/>
        </w:rPr>
        <w:t xml:space="preserve">coach </w:t>
      </w:r>
      <w:r w:rsidR="009D5BCF" w:rsidRPr="00EA0F6A">
        <w:rPr>
          <w:rFonts w:ascii="Calibri" w:hAnsi="Calibri" w:cs="Calibri"/>
          <w:sz w:val="22"/>
          <w:szCs w:val="22"/>
        </w:rPr>
        <w:t xml:space="preserve">your </w:t>
      </w:r>
      <w:proofErr w:type="gramStart"/>
      <w:r w:rsidR="009D5BCF" w:rsidRPr="00EA0F6A">
        <w:rPr>
          <w:rFonts w:ascii="Calibri" w:hAnsi="Calibri" w:cs="Calibri"/>
          <w:sz w:val="22"/>
          <w:szCs w:val="22"/>
        </w:rPr>
        <w:t>Parts</w:t>
      </w:r>
      <w:proofErr w:type="gramEnd"/>
      <w:r w:rsidR="009D5BCF" w:rsidRPr="00EA0F6A">
        <w:rPr>
          <w:rFonts w:ascii="Calibri" w:hAnsi="Calibri" w:cs="Calibri"/>
          <w:sz w:val="22"/>
          <w:szCs w:val="22"/>
        </w:rPr>
        <w:t xml:space="preserve"> Manager </w:t>
      </w:r>
      <w:r w:rsidRPr="00EA0F6A">
        <w:rPr>
          <w:rFonts w:ascii="Calibri" w:hAnsi="Calibri" w:cs="Calibri"/>
          <w:sz w:val="22"/>
          <w:szCs w:val="22"/>
        </w:rPr>
        <w:t xml:space="preserve">on how they can be implemented. Be sure to respect their expertise. </w:t>
      </w:r>
      <w:r w:rsidR="00874C10" w:rsidRPr="00EA0F6A">
        <w:rPr>
          <w:rFonts w:ascii="Calibri" w:hAnsi="Calibri" w:cs="Calibri"/>
          <w:b/>
          <w:color w:val="0070C0"/>
          <w:sz w:val="22"/>
          <w:szCs w:val="22"/>
        </w:rPr>
        <w:t xml:space="preserve">Provide your answers in a different color font. </w:t>
      </w:r>
    </w:p>
    <w:p w14:paraId="774D2114" w14:textId="77777777" w:rsidR="00874C10" w:rsidRPr="00340636" w:rsidRDefault="00874C10" w:rsidP="00874C10">
      <w:pPr>
        <w:rPr>
          <w:rFonts w:ascii="Calibri" w:hAnsi="Calibri" w:cs="Calibri"/>
        </w:rPr>
      </w:pPr>
    </w:p>
    <w:p w14:paraId="64FB01C9" w14:textId="3562147B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5348AF">
        <w:rPr>
          <w:rFonts w:ascii="Calibri" w:hAnsi="Calibri" w:cs="Calibri"/>
        </w:rPr>
        <w:t xml:space="preserve"> </w:t>
      </w:r>
      <w:r w:rsidR="005348AF" w:rsidRPr="00D17DE0">
        <w:rPr>
          <w:rFonts w:ascii="Calibri" w:hAnsi="Calibri" w:cs="Calibri"/>
          <w:b/>
          <w:bCs/>
          <w:color w:val="FF0000"/>
        </w:rPr>
        <w:t>MBUSA Leadership Academy II, III</w:t>
      </w:r>
      <w:r w:rsidR="00F12F3C">
        <w:rPr>
          <w:rFonts w:ascii="Calibri" w:hAnsi="Calibri" w:cs="Calibri"/>
          <w:b/>
          <w:bCs/>
          <w:color w:val="FF0000"/>
        </w:rPr>
        <w:t>.  No specific formal parts management training.</w:t>
      </w:r>
    </w:p>
    <w:p w14:paraId="0C80703D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365E7D12" w14:textId="01EC1CA6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5348AF">
        <w:rPr>
          <w:rFonts w:ascii="Calibri" w:hAnsi="Calibri" w:cs="Calibri"/>
        </w:rPr>
        <w:t xml:space="preserve">  </w:t>
      </w:r>
      <w:r w:rsidR="005348AF" w:rsidRPr="005348AF">
        <w:rPr>
          <w:rFonts w:ascii="Calibri" w:hAnsi="Calibri" w:cs="Calibri"/>
          <w:b/>
          <w:bCs/>
          <w:color w:val="FF0000"/>
        </w:rPr>
        <w:t>None</w:t>
      </w:r>
    </w:p>
    <w:p w14:paraId="61F0FC1F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75051045" w14:textId="17960A38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5348AF">
        <w:rPr>
          <w:rFonts w:ascii="Calibri" w:hAnsi="Calibri" w:cs="Calibri"/>
        </w:rPr>
        <w:t xml:space="preserve"> </w:t>
      </w:r>
      <w:r w:rsidR="005348AF" w:rsidRPr="005348AF">
        <w:rPr>
          <w:rFonts w:ascii="Calibri" w:hAnsi="Calibri" w:cs="Calibri"/>
          <w:b/>
          <w:bCs/>
          <w:color w:val="FF0000"/>
        </w:rPr>
        <w:t>No.</w:t>
      </w:r>
      <w:r w:rsidR="005348AF" w:rsidRPr="005348AF">
        <w:rPr>
          <w:rFonts w:ascii="Calibri" w:hAnsi="Calibri" w:cs="Calibri"/>
          <w:color w:val="FF0000"/>
        </w:rPr>
        <w:t xml:space="preserve">  </w:t>
      </w:r>
      <w:r w:rsidR="005348AF" w:rsidRPr="005348AF">
        <w:rPr>
          <w:rFonts w:ascii="Calibri" w:hAnsi="Calibri" w:cs="Calibri"/>
          <w:b/>
          <w:bCs/>
          <w:color w:val="FF0000"/>
        </w:rPr>
        <w:t>FTFR =</w:t>
      </w:r>
      <w:r w:rsidR="005348AF">
        <w:rPr>
          <w:rFonts w:ascii="Calibri" w:hAnsi="Calibri" w:cs="Calibri"/>
          <w:color w:val="FF0000"/>
        </w:rPr>
        <w:t xml:space="preserve"> </w:t>
      </w:r>
      <w:r w:rsidR="00265D54">
        <w:rPr>
          <w:rFonts w:ascii="Calibri" w:hAnsi="Calibri" w:cs="Calibri"/>
          <w:color w:val="FF0000"/>
        </w:rPr>
        <w:t xml:space="preserve">91.1 (12-month </w:t>
      </w:r>
      <w:r w:rsidR="00F12F3C">
        <w:rPr>
          <w:rFonts w:ascii="Calibri" w:hAnsi="Calibri" w:cs="Calibri"/>
          <w:color w:val="FF0000"/>
        </w:rPr>
        <w:t xml:space="preserve">rolling </w:t>
      </w:r>
      <w:r w:rsidR="00265D54">
        <w:rPr>
          <w:rFonts w:ascii="Calibri" w:hAnsi="Calibri" w:cs="Calibri"/>
          <w:color w:val="FF0000"/>
        </w:rPr>
        <w:t>avg.)</w:t>
      </w:r>
    </w:p>
    <w:p w14:paraId="5E4E0D31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735D00D1" w14:textId="75A8DAFF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5348AF">
        <w:rPr>
          <w:rFonts w:ascii="Calibri" w:hAnsi="Calibri" w:cs="Calibri"/>
        </w:rPr>
        <w:t xml:space="preserve"> </w:t>
      </w:r>
      <w:r w:rsidR="005348AF" w:rsidRPr="005348AF">
        <w:rPr>
          <w:rFonts w:ascii="Calibri" w:hAnsi="Calibri" w:cs="Calibri"/>
          <w:b/>
          <w:bCs/>
          <w:color w:val="FF0000"/>
        </w:rPr>
        <w:t>RR</w:t>
      </w:r>
    </w:p>
    <w:p w14:paraId="51F540F8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48CA4B6D" w14:textId="1D139CBC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D17DE0" w:rsidRPr="00D17DE0">
        <w:rPr>
          <w:rFonts w:ascii="Calibri" w:hAnsi="Calibri" w:cs="Calibri"/>
          <w:b/>
          <w:bCs/>
          <w:color w:val="FF0000"/>
        </w:rPr>
        <w:t>No prevention is in place.</w:t>
      </w:r>
      <w:r w:rsidR="00D17DE0" w:rsidRPr="00D17DE0">
        <w:rPr>
          <w:rFonts w:ascii="Calibri" w:hAnsi="Calibri" w:cs="Calibri"/>
          <w:color w:val="FF0000"/>
        </w:rPr>
        <w:t xml:space="preserve">  </w:t>
      </w:r>
      <w:r w:rsidR="00D17DE0" w:rsidRPr="00D17DE0">
        <w:rPr>
          <w:rFonts w:ascii="Calibri" w:hAnsi="Calibri" w:cs="Calibri"/>
          <w:b/>
          <w:bCs/>
          <w:color w:val="FF0000"/>
        </w:rPr>
        <w:t>Collison Link</w:t>
      </w:r>
    </w:p>
    <w:p w14:paraId="13BC6C91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3E9DB398" w14:textId="29C2BCB6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DD0F61">
        <w:rPr>
          <w:rFonts w:ascii="Calibri" w:hAnsi="Calibri" w:cs="Calibri"/>
          <w:b/>
          <w:bCs/>
        </w:rPr>
        <w:t xml:space="preserve">Who can change/override </w:t>
      </w:r>
      <w:r w:rsidR="00AB68E4" w:rsidRPr="00DD0F61">
        <w:rPr>
          <w:rFonts w:ascii="Calibri" w:hAnsi="Calibri" w:cs="Calibri"/>
          <w:b/>
          <w:bCs/>
        </w:rPr>
        <w:t>p</w:t>
      </w:r>
      <w:r w:rsidRPr="00DD0F61">
        <w:rPr>
          <w:rFonts w:ascii="Calibri" w:hAnsi="Calibri" w:cs="Calibri"/>
          <w:b/>
          <w:bCs/>
        </w:rPr>
        <w:t>arts pricing? Cashier? Service Director/Manager? Service Advisors?</w:t>
      </w:r>
      <w:r w:rsidR="00D17DE0">
        <w:rPr>
          <w:rFonts w:ascii="Calibri" w:hAnsi="Calibri" w:cs="Calibri"/>
        </w:rPr>
        <w:t xml:space="preserve">  </w:t>
      </w:r>
      <w:r w:rsidR="00D17DE0" w:rsidRPr="00D17DE0">
        <w:rPr>
          <w:rFonts w:ascii="Calibri" w:hAnsi="Calibri" w:cs="Calibri"/>
          <w:b/>
          <w:bCs/>
          <w:color w:val="FF0000"/>
        </w:rPr>
        <w:t>All advisors have price override</w:t>
      </w:r>
      <w:r w:rsidR="00D17DE0" w:rsidRPr="00D17DE0">
        <w:rPr>
          <w:rFonts w:ascii="Calibri" w:hAnsi="Calibri" w:cs="Calibri"/>
          <w:color w:val="FF0000"/>
        </w:rPr>
        <w:t xml:space="preserve"> </w:t>
      </w:r>
      <w:r w:rsidR="00D17DE0">
        <w:rPr>
          <w:rFonts w:ascii="Calibri" w:hAnsi="Calibri" w:cs="Calibri"/>
          <w:color w:val="FF0000"/>
        </w:rPr>
        <w:t>– Randy requested; no follow up **</w:t>
      </w:r>
    </w:p>
    <w:p w14:paraId="42FF9B8B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62FF0EB7" w14:textId="40EFA813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DD0F61">
        <w:rPr>
          <w:rFonts w:ascii="Calibri" w:hAnsi="Calibri" w:cs="Calibri"/>
        </w:rPr>
        <w:t xml:space="preserve">  </w:t>
      </w:r>
      <w:r w:rsidR="00DD0F61" w:rsidRPr="008C27AF">
        <w:rPr>
          <w:rFonts w:ascii="Calibri" w:hAnsi="Calibri" w:cs="Calibri"/>
          <w:b/>
          <w:bCs/>
          <w:color w:val="FF0000"/>
        </w:rPr>
        <w:t>Yes.</w:t>
      </w:r>
      <w:r w:rsidR="008C27AF" w:rsidRPr="008C27AF">
        <w:rPr>
          <w:rFonts w:ascii="Calibri" w:hAnsi="Calibri" w:cs="Calibri"/>
          <w:b/>
          <w:bCs/>
          <w:color w:val="FF0000"/>
        </w:rPr>
        <w:t xml:space="preserve">  Group.  Yes.</w:t>
      </w:r>
      <w:r w:rsidR="00DD0F61" w:rsidRPr="008C27AF">
        <w:rPr>
          <w:rFonts w:ascii="Calibri" w:hAnsi="Calibri" w:cs="Calibri"/>
          <w:color w:val="FF0000"/>
        </w:rPr>
        <w:t xml:space="preserve">  </w:t>
      </w:r>
    </w:p>
    <w:p w14:paraId="6DE47FE8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720BEA07" w14:textId="311FE288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8C27AF">
        <w:rPr>
          <w:rFonts w:ascii="Calibri" w:hAnsi="Calibri" w:cs="Calibri"/>
        </w:rPr>
        <w:t xml:space="preserve">  </w:t>
      </w:r>
      <w:r w:rsidR="008C27AF" w:rsidRPr="008C27AF">
        <w:rPr>
          <w:rFonts w:ascii="Calibri" w:hAnsi="Calibri" w:cs="Calibri"/>
          <w:b/>
          <w:bCs/>
          <w:color w:val="FF0000"/>
        </w:rPr>
        <w:t>15% above retail.  Petitioned in 2021 and received the bump.</w:t>
      </w:r>
    </w:p>
    <w:p w14:paraId="4E1E0D65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71F4C975" w14:textId="75A115B8" w:rsidR="00857621" w:rsidRPr="008C27AF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bCs/>
          <w:color w:val="FF0000"/>
        </w:rPr>
      </w:pPr>
      <w:r w:rsidRPr="00340636">
        <w:rPr>
          <w:rFonts w:ascii="Calibri" w:hAnsi="Calibri" w:cs="Calibri"/>
        </w:rPr>
        <w:t>Do the Parts</w:t>
      </w:r>
      <w:r w:rsidR="008C27AF">
        <w:rPr>
          <w:rFonts w:ascii="Calibri" w:hAnsi="Calibri" w:cs="Calibri"/>
        </w:rPr>
        <w:t xml:space="preserve"> &amp; </w:t>
      </w:r>
      <w:r w:rsidRPr="00340636">
        <w:rPr>
          <w:rFonts w:ascii="Calibri" w:hAnsi="Calibri" w:cs="Calibri"/>
        </w:rPr>
        <w:t xml:space="preserve">Service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8C27AF">
        <w:rPr>
          <w:rFonts w:ascii="Calibri" w:hAnsi="Calibri" w:cs="Calibri"/>
        </w:rPr>
        <w:t xml:space="preserve">  </w:t>
      </w:r>
      <w:r w:rsidR="008C27AF" w:rsidRPr="008C27AF">
        <w:rPr>
          <w:rFonts w:ascii="Calibri" w:hAnsi="Calibri" w:cs="Calibri"/>
          <w:b/>
          <w:bCs/>
          <w:color w:val="FF0000"/>
        </w:rPr>
        <w:t>Weekly follow up.  Yes.  Every Thursday @ 1:00 pm</w:t>
      </w:r>
    </w:p>
    <w:p w14:paraId="56E191AD" w14:textId="77777777" w:rsidR="00857621" w:rsidRPr="00340636" w:rsidRDefault="00857621" w:rsidP="00524407">
      <w:pPr>
        <w:rPr>
          <w:rFonts w:ascii="Calibri" w:hAnsi="Calibri" w:cs="Calibri"/>
        </w:rPr>
      </w:pPr>
    </w:p>
    <w:p w14:paraId="269E8393" w14:textId="4E41ACF4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4B74AD">
        <w:rPr>
          <w:rFonts w:ascii="Calibri" w:hAnsi="Calibri" w:cs="Calibri"/>
        </w:rPr>
        <w:t xml:space="preserve">  </w:t>
      </w:r>
      <w:r w:rsidR="004B74AD" w:rsidRPr="004B74AD">
        <w:rPr>
          <w:rFonts w:ascii="Calibri" w:hAnsi="Calibri" w:cs="Calibri"/>
          <w:b/>
          <w:bCs/>
          <w:color w:val="FF0000"/>
        </w:rPr>
        <w:t>Monthly; reconciliation report.  Given to CEO of the corporation.</w:t>
      </w:r>
    </w:p>
    <w:p w14:paraId="2A2A5D32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364602E2" w14:textId="3760BAE1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is your retail pricing strategy for your </w:t>
      </w:r>
      <w:proofErr w:type="gramStart"/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4B74AD">
        <w:rPr>
          <w:rFonts w:ascii="Calibri" w:hAnsi="Calibri" w:cs="Calibri"/>
        </w:rPr>
        <w:t xml:space="preserve">  </w:t>
      </w:r>
      <w:r w:rsidR="004B74AD" w:rsidRPr="004B74AD">
        <w:rPr>
          <w:rFonts w:ascii="Calibri" w:hAnsi="Calibri" w:cs="Calibri"/>
          <w:b/>
          <w:bCs/>
          <w:color w:val="FF0000"/>
        </w:rPr>
        <w:t>Multiple times/weeks.</w:t>
      </w:r>
    </w:p>
    <w:p w14:paraId="36E96906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336EEB9D" w14:textId="2F7690E2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4B74AD">
        <w:rPr>
          <w:rFonts w:ascii="Calibri" w:hAnsi="Calibri" w:cs="Calibri"/>
        </w:rPr>
        <w:t xml:space="preserve">  </w:t>
      </w:r>
      <w:r w:rsidR="004B74AD" w:rsidRPr="004B74AD">
        <w:rPr>
          <w:rFonts w:ascii="Calibri" w:hAnsi="Calibri" w:cs="Calibri"/>
          <w:b/>
          <w:bCs/>
          <w:color w:val="FF0000"/>
        </w:rPr>
        <w:t>Monthly – coupons/offers.</w:t>
      </w:r>
    </w:p>
    <w:p w14:paraId="4151B71C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76EA752D" w14:textId="66C234AE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4B74AD">
        <w:rPr>
          <w:rFonts w:ascii="Calibri" w:hAnsi="Calibri" w:cs="Calibri"/>
        </w:rPr>
        <w:t xml:space="preserve">  </w:t>
      </w:r>
      <w:r w:rsidR="004B74AD" w:rsidRPr="004B74AD">
        <w:rPr>
          <w:rFonts w:ascii="Calibri" w:hAnsi="Calibri" w:cs="Calibri"/>
          <w:b/>
          <w:bCs/>
          <w:color w:val="FF0000"/>
        </w:rPr>
        <w:t>Yes.  Amelia Gentry (Front Counter).</w:t>
      </w:r>
      <w:r w:rsidR="004B74AD" w:rsidRPr="004B74AD">
        <w:rPr>
          <w:rFonts w:ascii="Calibri" w:hAnsi="Calibri" w:cs="Calibri"/>
          <w:color w:val="FF0000"/>
        </w:rPr>
        <w:t xml:space="preserve">  </w:t>
      </w:r>
    </w:p>
    <w:p w14:paraId="1B9E2E8B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1E6C5341" w14:textId="3F8BA88A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4B74AD">
        <w:rPr>
          <w:rFonts w:ascii="Calibri" w:hAnsi="Calibri" w:cs="Calibri"/>
        </w:rPr>
        <w:t xml:space="preserve">  MBUSA training.  </w:t>
      </w:r>
      <w:proofErr w:type="gramStart"/>
      <w:r w:rsidR="004B74AD" w:rsidRPr="00F11DB6">
        <w:rPr>
          <w:rFonts w:ascii="Calibri" w:hAnsi="Calibri" w:cs="Calibri"/>
          <w:b/>
          <w:bCs/>
          <w:color w:val="FF0000"/>
        </w:rPr>
        <w:t>Yes;</w:t>
      </w:r>
      <w:proofErr w:type="gramEnd"/>
      <w:r w:rsidR="004B74AD" w:rsidRPr="00F11DB6">
        <w:rPr>
          <w:rFonts w:ascii="Calibri" w:hAnsi="Calibri" w:cs="Calibri"/>
          <w:b/>
          <w:bCs/>
          <w:color w:val="FF0000"/>
        </w:rPr>
        <w:t xml:space="preserve"> mandatory.  </w:t>
      </w:r>
      <w:r w:rsidR="00F11DB6" w:rsidRPr="00F11DB6">
        <w:rPr>
          <w:rFonts w:ascii="Calibri" w:hAnsi="Calibri" w:cs="Calibri"/>
          <w:b/>
          <w:bCs/>
          <w:color w:val="FF0000"/>
        </w:rPr>
        <w:t>Sales skills are not assessed &amp; tested.</w:t>
      </w:r>
    </w:p>
    <w:p w14:paraId="3CC2A667" w14:textId="77777777" w:rsidR="00874C10" w:rsidRPr="00340636" w:rsidRDefault="00874C10" w:rsidP="00524407">
      <w:pPr>
        <w:rPr>
          <w:rFonts w:ascii="Calibri" w:hAnsi="Calibri" w:cs="Calibri"/>
        </w:rPr>
      </w:pPr>
    </w:p>
    <w:p w14:paraId="12768354" w14:textId="5DE91BC5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F11DB6" w:rsidRPr="00F11DB6">
        <w:rPr>
          <w:rFonts w:ascii="Calibri" w:hAnsi="Calibri" w:cs="Calibri"/>
          <w:b/>
          <w:bCs/>
          <w:color w:val="FF0000"/>
        </w:rPr>
        <w:t>No process.</w:t>
      </w:r>
      <w:r w:rsidR="00F11DB6">
        <w:rPr>
          <w:rFonts w:ascii="Calibri" w:hAnsi="Calibri" w:cs="Calibri"/>
          <w:color w:val="FF0000"/>
        </w:rPr>
        <w:t xml:space="preserve">  </w:t>
      </w:r>
    </w:p>
    <w:p w14:paraId="6798F30C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71B102C6" w14:textId="51360F53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would help you sell more accessories?</w:t>
      </w:r>
      <w:r w:rsidR="00F11DB6">
        <w:rPr>
          <w:rFonts w:ascii="Calibri" w:hAnsi="Calibri" w:cs="Calibri"/>
        </w:rPr>
        <w:t xml:space="preserve">  </w:t>
      </w:r>
      <w:r w:rsidR="006B5AD0">
        <w:rPr>
          <w:rFonts w:ascii="Calibri" w:hAnsi="Calibri" w:cs="Calibri"/>
        </w:rPr>
        <w:t>Unified focus</w:t>
      </w:r>
      <w:r w:rsidRPr="00340636">
        <w:rPr>
          <w:rFonts w:ascii="Calibri" w:hAnsi="Calibri" w:cs="Calibri"/>
        </w:rPr>
        <w:t xml:space="preserve"> </w:t>
      </w:r>
    </w:p>
    <w:p w14:paraId="2EC469F4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40219194" w14:textId="2B5705B1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6B5AD0">
        <w:rPr>
          <w:rFonts w:ascii="Calibri" w:hAnsi="Calibri" w:cs="Calibri"/>
        </w:rPr>
        <w:t xml:space="preserve">  </w:t>
      </w:r>
      <w:r w:rsidR="006B5AD0" w:rsidRPr="006B5AD0">
        <w:rPr>
          <w:rFonts w:ascii="Calibri" w:hAnsi="Calibri" w:cs="Calibri"/>
          <w:b/>
          <w:bCs/>
          <w:color w:val="FF0000"/>
        </w:rPr>
        <w:t>Yes.  Bi-monthly</w:t>
      </w:r>
    </w:p>
    <w:p w14:paraId="62DAAFBC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A949862" w14:textId="5A72D481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6B5AD0" w:rsidRPr="006B5AD0">
        <w:rPr>
          <w:rFonts w:ascii="Calibri" w:hAnsi="Calibri" w:cs="Calibri"/>
          <w:b/>
          <w:bCs/>
          <w:color w:val="FF0000"/>
        </w:rPr>
        <w:t>No.  **</w:t>
      </w:r>
    </w:p>
    <w:p w14:paraId="31A6E6AE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6AEC7D72" w14:textId="05C7674B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6B5AD0">
        <w:rPr>
          <w:rFonts w:ascii="Calibri" w:hAnsi="Calibri" w:cs="Calibri"/>
        </w:rPr>
        <w:t xml:space="preserve">  </w:t>
      </w:r>
      <w:r w:rsidR="006B5AD0" w:rsidRPr="006B5AD0">
        <w:rPr>
          <w:rFonts w:ascii="Calibri" w:hAnsi="Calibri" w:cs="Calibri"/>
          <w:b/>
          <w:bCs/>
          <w:color w:val="FF0000"/>
        </w:rPr>
        <w:t>Perpetual counts – bin counting entirely quarterly.  Annual inventory count/audit.  5 counts total/year.</w:t>
      </w:r>
    </w:p>
    <w:p w14:paraId="0D956F42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38D9FFBC" w14:textId="16908303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6B5AD0">
        <w:rPr>
          <w:rFonts w:ascii="Calibri" w:hAnsi="Calibri" w:cs="Calibri"/>
        </w:rPr>
        <w:t xml:space="preserve">  </w:t>
      </w:r>
      <w:r w:rsidR="006B5AD0" w:rsidRPr="00C87878">
        <w:rPr>
          <w:rFonts w:ascii="Calibri" w:hAnsi="Calibri" w:cs="Calibri"/>
          <w:b/>
          <w:bCs/>
          <w:color w:val="FF0000"/>
        </w:rPr>
        <w:t>Yes.</w:t>
      </w:r>
      <w:r w:rsidR="00C87878" w:rsidRPr="00C87878">
        <w:rPr>
          <w:rFonts w:ascii="Calibri" w:hAnsi="Calibri" w:cs="Calibri"/>
          <w:b/>
          <w:bCs/>
          <w:color w:val="FF0000"/>
        </w:rPr>
        <w:t xml:space="preserve">  Any part that we do not sale because we cannot secure or order for the customer.  Yes.</w:t>
      </w:r>
    </w:p>
    <w:p w14:paraId="1E349116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61AEBEE6" w14:textId="43A367E4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</w:t>
      </w:r>
      <w:r w:rsidR="00EA0F6A" w:rsidRPr="00340636">
        <w:rPr>
          <w:rFonts w:ascii="Calibri" w:hAnsi="Calibri" w:cs="Calibri"/>
        </w:rPr>
        <w:t>Special</w:t>
      </w:r>
      <w:r w:rsidR="00EA0F6A">
        <w:rPr>
          <w:rFonts w:ascii="Calibri" w:hAnsi="Calibri" w:cs="Calibri"/>
        </w:rPr>
        <w:t>-Order</w:t>
      </w:r>
      <w:r w:rsidRPr="00340636">
        <w:rPr>
          <w:rFonts w:ascii="Calibri" w:hAnsi="Calibri" w:cs="Calibri"/>
        </w:rPr>
        <w:t xml:space="preserve"> parts off the SOP shelves and installed/picked up?</w:t>
      </w:r>
      <w:r w:rsidR="00C87878">
        <w:rPr>
          <w:rFonts w:ascii="Calibri" w:hAnsi="Calibri" w:cs="Calibri"/>
        </w:rPr>
        <w:t xml:space="preserve"> </w:t>
      </w:r>
      <w:r w:rsidR="00C87878">
        <w:rPr>
          <w:rFonts w:ascii="Calibri" w:hAnsi="Calibri" w:cs="Calibri"/>
          <w:b/>
          <w:bCs/>
          <w:color w:val="FF0000"/>
        </w:rPr>
        <w:t>Communication</w:t>
      </w:r>
      <w:r w:rsidR="00C87878" w:rsidRPr="00C87878">
        <w:rPr>
          <w:rFonts w:ascii="Calibri" w:hAnsi="Calibri" w:cs="Calibri"/>
          <w:b/>
          <w:bCs/>
          <w:color w:val="FF0000"/>
        </w:rPr>
        <w:t xml:space="preserve"> – alerting customers and scheduling.</w:t>
      </w:r>
      <w:r w:rsidR="00C87878" w:rsidRPr="00C87878">
        <w:rPr>
          <w:rFonts w:ascii="Calibri" w:hAnsi="Calibri" w:cs="Calibri"/>
          <w:color w:val="FF0000"/>
        </w:rPr>
        <w:t xml:space="preserve"> </w:t>
      </w:r>
    </w:p>
    <w:p w14:paraId="07DE6975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7A805031" w14:textId="21B0CC92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>obsolescence?</w:t>
      </w:r>
      <w:r w:rsidR="00C87878">
        <w:rPr>
          <w:rFonts w:ascii="Calibri" w:hAnsi="Calibri" w:cs="Calibri"/>
        </w:rPr>
        <w:t xml:space="preserve"> </w:t>
      </w:r>
      <w:r w:rsidR="00C87878" w:rsidRPr="00C87878">
        <w:rPr>
          <w:rFonts w:ascii="Calibri" w:hAnsi="Calibri" w:cs="Calibri"/>
          <w:b/>
          <w:bCs/>
          <w:color w:val="FF0000"/>
        </w:rPr>
        <w:t>FedEx wholesale parts</w:t>
      </w:r>
    </w:p>
    <w:p w14:paraId="27916BD4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10E25998" w14:textId="6368FA95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C87878">
        <w:rPr>
          <w:rFonts w:ascii="Calibri" w:hAnsi="Calibri" w:cs="Calibri"/>
        </w:rPr>
        <w:t xml:space="preserve"> </w:t>
      </w:r>
      <w:proofErr w:type="spellStart"/>
      <w:r w:rsidR="00B1510E" w:rsidRPr="00B1510E">
        <w:rPr>
          <w:rFonts w:ascii="Calibri" w:hAnsi="Calibri" w:cs="Calibri"/>
          <w:b/>
          <w:bCs/>
          <w:color w:val="FF0000"/>
        </w:rPr>
        <w:t>StockPro</w:t>
      </w:r>
      <w:proofErr w:type="spellEnd"/>
      <w:r w:rsidR="00B1510E" w:rsidRPr="00B1510E">
        <w:rPr>
          <w:rFonts w:ascii="Calibri" w:hAnsi="Calibri" w:cs="Calibri"/>
          <w:b/>
          <w:bCs/>
          <w:color w:val="FF0000"/>
        </w:rPr>
        <w:t>.  Match guidelines from MB.</w:t>
      </w:r>
    </w:p>
    <w:p w14:paraId="5693CAD3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7ED8D9BD" w14:textId="7ED639E9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B1510E">
        <w:rPr>
          <w:rFonts w:ascii="Calibri" w:hAnsi="Calibri" w:cs="Calibri"/>
        </w:rPr>
        <w:t xml:space="preserve"> </w:t>
      </w:r>
      <w:r w:rsidR="00B1510E" w:rsidRPr="00B1510E">
        <w:rPr>
          <w:rFonts w:ascii="Calibri" w:hAnsi="Calibri" w:cs="Calibri"/>
          <w:b/>
          <w:bCs/>
          <w:color w:val="FF0000"/>
        </w:rPr>
        <w:t>10!</w:t>
      </w:r>
    </w:p>
    <w:p w14:paraId="602626BD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32A8FCE6" w14:textId="7A5781BF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F12F3C">
        <w:rPr>
          <w:rFonts w:ascii="Calibri" w:hAnsi="Calibri" w:cs="Calibri"/>
        </w:rPr>
        <w:t xml:space="preserve">  </w:t>
      </w:r>
      <w:r w:rsidR="00F12F3C" w:rsidRPr="00F12F3C">
        <w:rPr>
          <w:rFonts w:ascii="Calibri" w:hAnsi="Calibri" w:cs="Calibri"/>
          <w:b/>
          <w:bCs/>
          <w:color w:val="FF0000"/>
        </w:rPr>
        <w:t>Give more focus on the development of the Parts department.  Stop the ideology of “Parts is on an island” and give them the attention they need and deserve.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9A3F6" w14:textId="77777777" w:rsidR="00B64259" w:rsidRDefault="00B64259">
      <w:r>
        <w:separator/>
      </w:r>
    </w:p>
  </w:endnote>
  <w:endnote w:type="continuationSeparator" w:id="0">
    <w:p w14:paraId="15C8D87C" w14:textId="77777777" w:rsidR="00B64259" w:rsidRDefault="00B6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71BF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AE77B1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83A0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706C6365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AA2F8" w14:textId="77777777" w:rsidR="00B64259" w:rsidRDefault="00B64259">
      <w:r>
        <w:separator/>
      </w:r>
    </w:p>
  </w:footnote>
  <w:footnote w:type="continuationSeparator" w:id="0">
    <w:p w14:paraId="6450034A" w14:textId="77777777" w:rsidR="00B64259" w:rsidRDefault="00B64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63463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1CED" w14:textId="7C68F7E8" w:rsidR="009D5BCF" w:rsidRDefault="00B65A16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6E1E4A53" wp14:editId="6CE731A8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680485">
    <w:abstractNumId w:val="10"/>
  </w:num>
  <w:num w:numId="2" w16cid:durableId="503400808">
    <w:abstractNumId w:val="7"/>
  </w:num>
  <w:num w:numId="3" w16cid:durableId="1417170155">
    <w:abstractNumId w:val="3"/>
  </w:num>
  <w:num w:numId="4" w16cid:durableId="305090443">
    <w:abstractNumId w:val="6"/>
  </w:num>
  <w:num w:numId="5" w16cid:durableId="13596262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58451911">
    <w:abstractNumId w:val="9"/>
  </w:num>
  <w:num w:numId="7" w16cid:durableId="1535577902">
    <w:abstractNumId w:val="12"/>
  </w:num>
  <w:num w:numId="8" w16cid:durableId="345210162">
    <w:abstractNumId w:val="1"/>
  </w:num>
  <w:num w:numId="9" w16cid:durableId="1243250586">
    <w:abstractNumId w:val="14"/>
  </w:num>
  <w:num w:numId="10" w16cid:durableId="2058965494">
    <w:abstractNumId w:val="0"/>
  </w:num>
  <w:num w:numId="11" w16cid:durableId="65300642">
    <w:abstractNumId w:val="8"/>
  </w:num>
  <w:num w:numId="12" w16cid:durableId="1729106157">
    <w:abstractNumId w:val="13"/>
  </w:num>
  <w:num w:numId="13" w16cid:durableId="223564552">
    <w:abstractNumId w:val="11"/>
  </w:num>
  <w:num w:numId="14" w16cid:durableId="543103572">
    <w:abstractNumId w:val="5"/>
  </w:num>
  <w:num w:numId="15" w16cid:durableId="974260848">
    <w:abstractNumId w:val="4"/>
  </w:num>
  <w:num w:numId="16" w16cid:durableId="2417942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65D54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B74AD"/>
    <w:rsid w:val="004F15FB"/>
    <w:rsid w:val="004F25D6"/>
    <w:rsid w:val="00500330"/>
    <w:rsid w:val="00503652"/>
    <w:rsid w:val="005143EB"/>
    <w:rsid w:val="00524407"/>
    <w:rsid w:val="00532041"/>
    <w:rsid w:val="005348AF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B5AD0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27AF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1510E"/>
    <w:rsid w:val="00B64259"/>
    <w:rsid w:val="00B65A16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87878"/>
    <w:rsid w:val="00CB0FD9"/>
    <w:rsid w:val="00CC6670"/>
    <w:rsid w:val="00D105E5"/>
    <w:rsid w:val="00D154EA"/>
    <w:rsid w:val="00D17DE0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0F61"/>
    <w:rsid w:val="00DD7B65"/>
    <w:rsid w:val="00DE08EC"/>
    <w:rsid w:val="00DE66F1"/>
    <w:rsid w:val="00DF7A6F"/>
    <w:rsid w:val="00E1556D"/>
    <w:rsid w:val="00E43D1C"/>
    <w:rsid w:val="00E46AB0"/>
    <w:rsid w:val="00E67FEA"/>
    <w:rsid w:val="00EA0F6A"/>
    <w:rsid w:val="00EB1531"/>
    <w:rsid w:val="00EC62C1"/>
    <w:rsid w:val="00ED4119"/>
    <w:rsid w:val="00ED6B63"/>
    <w:rsid w:val="00ED767E"/>
    <w:rsid w:val="00EE31AF"/>
    <w:rsid w:val="00EF3B62"/>
    <w:rsid w:val="00F11DB6"/>
    <w:rsid w:val="00F12F3C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8E366A"/>
  <w15:chartTrackingRefBased/>
  <w15:docId w15:val="{EC4414BF-F384-4385-98E2-770DA1326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0BB3A4-60E2-4C82-9DCB-75FFA05B87D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H Crockett</dc:creator>
  <cp:keywords/>
  <cp:lastModifiedBy>Hess Crockett</cp:lastModifiedBy>
  <cp:revision>5</cp:revision>
  <cp:lastPrinted>2017-02-02T16:55:00Z</cp:lastPrinted>
  <dcterms:created xsi:type="dcterms:W3CDTF">2022-05-12T20:00:00Z</dcterms:created>
  <dcterms:modified xsi:type="dcterms:W3CDTF">2022-05-17T16:24:00Z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